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63" w:rsidRPr="00D73E63" w:rsidRDefault="00D73E63" w:rsidP="00D73E63">
      <w:pPr>
        <w:shd w:val="clear" w:color="auto" w:fill="FFFFFF"/>
        <w:spacing w:after="0" w:line="240" w:lineRule="auto"/>
        <w:ind w:firstLine="426"/>
        <w:contextualSpacing/>
        <w:jc w:val="both"/>
        <w:outlineLvl w:val="2"/>
        <w:rPr>
          <w:rFonts w:ascii="Times New Roman" w:eastAsia="Times New Roman" w:hAnsi="Times New Roman" w:cs="Times New Roman"/>
          <w:color w:val="343434"/>
          <w:sz w:val="24"/>
          <w:szCs w:val="24"/>
          <w:lang w:eastAsia="ru-RU"/>
        </w:rPr>
      </w:pPr>
      <w:r w:rsidRPr="00D73E63">
        <w:rPr>
          <w:rFonts w:ascii="Times New Roman" w:eastAsia="Times New Roman" w:hAnsi="Times New Roman" w:cs="Times New Roman"/>
          <w:color w:val="343434"/>
          <w:sz w:val="24"/>
          <w:szCs w:val="24"/>
          <w:lang w:eastAsia="ru-RU"/>
        </w:rPr>
        <w:t>СОВРЕМЕННАЯ ТЕХНОЛОГИЯ ПРОБЛЕМНОГО ОБУЧЕНИЯ</w:t>
      </w:r>
    </w:p>
    <w:p w:rsidR="00E55EAF" w:rsidRPr="00D73E63" w:rsidRDefault="00E55EAF" w:rsidP="00D73E63">
      <w:pPr>
        <w:spacing w:after="0" w:line="240" w:lineRule="auto"/>
        <w:ind w:firstLine="426"/>
        <w:contextualSpacing/>
        <w:jc w:val="both"/>
        <w:rPr>
          <w:rFonts w:ascii="Times New Roman" w:hAnsi="Times New Roman" w:cs="Times New Roman"/>
          <w:sz w:val="24"/>
          <w:szCs w:val="24"/>
        </w:rPr>
      </w:pP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Будущее образования находится в тесной связи с перспективами проблемного обучения. И цель проблемного обучения широкая: усвоение не только результатов научного познания, но и самого пути процесса получения этих результатов; она включает еще и формирование познавательной самостоятельности ученика и развития его творческих способностей (помимо овладения системой знаний, умений, навыков и формирования мировоззрения).</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 xml:space="preserve">Итак, проблемное обучение - это современный уровень развития дидактики и передовой педагогической практики. Проблемным называется обучение потому, что организация учебного процесса базируется на принципе </w:t>
      </w:r>
      <w:proofErr w:type="spellStart"/>
      <w:r w:rsidRPr="00D73E63">
        <w:rPr>
          <w:color w:val="333333"/>
        </w:rPr>
        <w:t>проблемности</w:t>
      </w:r>
      <w:proofErr w:type="spellEnd"/>
      <w:r w:rsidRPr="00D73E63">
        <w:rPr>
          <w:color w:val="333333"/>
        </w:rPr>
        <w:t>, а систематическое решение учебных проблем - характерный признак этого обучения.</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color w:val="333333"/>
        </w:rPr>
        <w:t xml:space="preserve">Проблемная ситуация и учебная проблема являются основными понятиями проблемного обучения. Учебная проблема понимается как отражение логико-психологического противоречия процесса усвоения, определяющее направление умственного поиска, пробуждающее интерес к исследованию сущности неизвестного и ведущее к усвоению нового понятия или нового способа действия. Существует </w:t>
      </w:r>
      <w:r w:rsidRPr="00D73E63">
        <w:rPr>
          <w:b/>
          <w:color w:val="333333"/>
        </w:rPr>
        <w:t>две основные функции учебной проблемы:</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1. Определение направления умственного поиска, то есть деятельности ученика по нахождению способа решения проблемы.</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2. Формирование познавательных способностей, интереса, мотивов деятельности ученика по усвоению новых знаний.</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Для учителя она является средством: управления познавательной деятельностью ученика; формирование его мыслительных способностей.</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В деятельности ученика - служит стимулом активизации мышления, а процесс ее решения - способом превращения знаний в убеждения.</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Проблемная ситуация - средство организации проблемного обучения, это начальный момент мышления, вызывающий познавательную потребность учения и создающий внутренние условия для активного усвоения новых знаний и способов деятельности.</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Проблемная ситуация может быть различной. По содержанию неизвестного проблемные ситуации делятся: неизвестная цель; неизвестен объект деятельности; неизвестен способ деятельности; неизвестны условия выполнения деятельности.</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По виду рассогласования информации: неожиданности; конфликта; предположения; опровержения; несоответствия; неопределенности.</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proofErr w:type="gramStart"/>
      <w:r w:rsidRPr="00D73E63">
        <w:rPr>
          <w:color w:val="333333"/>
        </w:rPr>
        <w:t>По методическим особенностям: непреднамеренные; целевые; проблемное изложение; эвристическая беседа; проблемные демонстрации; игровые проблемные ситуации; исследовательская лабораторная работа; проблемный фронтальный эксперимент; мысленный проблемный эксперимент; проблемное решение задач; проблемные задания.</w:t>
      </w:r>
      <w:proofErr w:type="gramEnd"/>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proofErr w:type="gramStart"/>
      <w:r w:rsidRPr="00D73E63">
        <w:rPr>
          <w:color w:val="333333"/>
        </w:rPr>
        <w:t>Особенность проблемных методов состоит в том, что методы основаны на создании проблемных ситуаций, активной познавательной деятельности учащихся, состоящих в поиске и решении сложных вопросов, требующих актуализации знаний, анализа, умений видеть за отдельными фактами явления, закон.</w:t>
      </w:r>
      <w:proofErr w:type="gramEnd"/>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В современной теории проблемного обучения различают два вида проблемных ситуаций: психологические и педагогические. Первая касается деятельности учеников, вторая представляет организацию учебного процесса.</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Педагогическая проблемная ситуация 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Не слишком трудная, ни слишком легкая познавательная задача не создает проблемы для учеников. Проблемная ситуация может создавать на всех этапах процесса обучения: при объяснении, закреплении, контроле.</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 xml:space="preserve">Учитель создает проблемную ситуацию, направляет учащихся на ее решение, организует поиск решения. Таким образом, ребенок становится в позицию своего обучения и как результат у него образуются новые знания, он овладевает новыми способами действия. Трудность управления </w:t>
      </w:r>
      <w:r w:rsidRPr="00D73E63">
        <w:rPr>
          <w:color w:val="333333"/>
        </w:rPr>
        <w:lastRenderedPageBreak/>
        <w:t>проблемным обучением состоит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color w:val="333333"/>
        </w:rPr>
        <w:t xml:space="preserve">Проблемная ситуация специально создается учителем путем </w:t>
      </w:r>
      <w:r w:rsidRPr="00D73E63">
        <w:rPr>
          <w:b/>
          <w:color w:val="333333"/>
        </w:rPr>
        <w:t>применения особых методических приемов:</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учитель подводит школьников к противоречию и предлагает им самим найти способ его разрешения;</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сталкивает противоречия практической деятельности;</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излагает различные точки зрения на один и тот же вопрос;</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предлагает классу рассмотреть явление с различных позиций;</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xml:space="preserve">- побуждает </w:t>
      </w:r>
      <w:proofErr w:type="gramStart"/>
      <w:r w:rsidRPr="00D73E63">
        <w:rPr>
          <w:b/>
          <w:color w:val="333333"/>
        </w:rPr>
        <w:t>обучаемых</w:t>
      </w:r>
      <w:proofErr w:type="gramEnd"/>
      <w:r w:rsidRPr="00D73E63">
        <w:rPr>
          <w:b/>
          <w:color w:val="333333"/>
        </w:rPr>
        <w:t xml:space="preserve"> делать сравнения, обобщения, выводы из ситуации, сопоставлять факты;</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ставит конкретные вопросы (на обобщение, обоснования, конкретизацию, логику рассуждения;</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определяет проблемные теоретические и практические задания;</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b/>
          <w:color w:val="333333"/>
        </w:rPr>
        <w:t>- ставит проблемные задачи</w:t>
      </w:r>
      <w:r w:rsidRPr="00D73E63">
        <w:rPr>
          <w:color w:val="333333"/>
        </w:rPr>
        <w:t xml:space="preserve">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психической инерции и другим).</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xml:space="preserve">Для реализации проблемной технологии </w:t>
      </w:r>
      <w:proofErr w:type="gramStart"/>
      <w:r w:rsidRPr="00D73E63">
        <w:rPr>
          <w:b/>
          <w:color w:val="333333"/>
        </w:rPr>
        <w:t>необходим</w:t>
      </w:r>
      <w:proofErr w:type="gramEnd"/>
      <w:r w:rsidRPr="00D73E63">
        <w:rPr>
          <w:b/>
          <w:color w:val="333333"/>
        </w:rPr>
        <w:t>:</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отбор самых актуальных, сущностных задач;</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определение особенностей проблемного обучения в различных видах учебной работы;</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построение оптимальной системы проблемного обучения, создание учебных и методических пособий и руководств;</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личностный подход и мастерство учителя, способные вызвать активную познавательную деятельность ребенка</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 xml:space="preserve">Проблемное обучение не может быть одинаково эффективным в любых условиях. Практика показывает, что процесс проблемного обучения порождает различные </w:t>
      </w:r>
      <w:proofErr w:type="gramStart"/>
      <w:r w:rsidRPr="00D73E63">
        <w:rPr>
          <w:color w:val="333333"/>
        </w:rPr>
        <w:t>уровни</w:t>
      </w:r>
      <w:proofErr w:type="gramEnd"/>
      <w:r w:rsidRPr="00D73E63">
        <w:rPr>
          <w:color w:val="333333"/>
        </w:rPr>
        <w:t xml:space="preserve"> как интеллектуальных затруднений учащихся, так и их познавательной активности и самостоятельности при усвоении новых знаний или применении прежних значений в новой ситуации.</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В зависимости от характера взаимодействия учителя и учащиеся выделяю четыре уровня проблемного обучения:</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уровень несамостоятельной активности - восприятие учениками объяснения учителя, усвоение образца умственного действия в условиях проблемной ситуации, выполнение учеником самостоятельных работ, упражнений воспроизводящего характера, устное воспроизведение;</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xml:space="preserve">- уровень </w:t>
      </w:r>
      <w:proofErr w:type="spellStart"/>
      <w:r w:rsidRPr="00D73E63">
        <w:rPr>
          <w:b/>
          <w:color w:val="333333"/>
        </w:rPr>
        <w:t>полусамостоятельной</w:t>
      </w:r>
      <w:proofErr w:type="spellEnd"/>
      <w:r w:rsidRPr="00D73E63">
        <w:rPr>
          <w:b/>
          <w:color w:val="333333"/>
        </w:rPr>
        <w:t xml:space="preserve"> активности характеризуется применением прежних знаний в новой ситуации и участие школьников в поиске способа решения поставленной учителем проблемы;</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уровень самостоятельной активности - выполнение работ репродуктивно-поискового типа, когда ученик сам решает по тексту учебника, применяет прежние знания в новой ситуации, конструирует, решает задачи среднего уровня сложности, доказывает гипотезы с незначительной помощью учителя и так далее;</w:t>
      </w:r>
    </w:p>
    <w:p w:rsidR="00D73E63" w:rsidRPr="00D73E63" w:rsidRDefault="00D73E63" w:rsidP="00D73E63">
      <w:pPr>
        <w:pStyle w:val="a3"/>
        <w:shd w:val="clear" w:color="auto" w:fill="FFFFFF"/>
        <w:spacing w:before="0" w:beforeAutospacing="0" w:after="0" w:afterAutospacing="0"/>
        <w:ind w:firstLine="426"/>
        <w:contextualSpacing/>
        <w:jc w:val="both"/>
        <w:rPr>
          <w:b/>
          <w:color w:val="333333"/>
        </w:rPr>
      </w:pPr>
      <w:r w:rsidRPr="00D73E63">
        <w:rPr>
          <w:b/>
          <w:color w:val="333333"/>
        </w:rPr>
        <w:t>- уровень творческой активности - выполнение самостоятельных работ, требующих творческого воображения, логического анализа и догадки, открытия нового способа решения учебной проблемы, самостоятельного доказательства; самостоятельные выводы и обобщения, изобретения, написание художественных сочинений.</w:t>
      </w:r>
    </w:p>
    <w:p w:rsidR="00D73E63" w:rsidRPr="00D73E63" w:rsidRDefault="00D73E63" w:rsidP="00D73E63">
      <w:pPr>
        <w:pStyle w:val="a3"/>
        <w:shd w:val="clear" w:color="auto" w:fill="FFFFFF"/>
        <w:spacing w:before="0" w:beforeAutospacing="0" w:after="0" w:afterAutospacing="0"/>
        <w:ind w:firstLine="426"/>
        <w:contextualSpacing/>
        <w:jc w:val="both"/>
        <w:rPr>
          <w:color w:val="333333"/>
        </w:rPr>
      </w:pPr>
      <w:r w:rsidRPr="00D73E63">
        <w:rPr>
          <w:color w:val="333333"/>
        </w:rPr>
        <w:t>Эти показатели характеризуют уровень интеллектуального развития учащихся и могут применяться учителем как видимые показатели продвижения ученика в учебном развитии, в качестве основного содержания обратной информации.</w:t>
      </w:r>
    </w:p>
    <w:p w:rsidR="00D73E63" w:rsidRPr="00D73E63" w:rsidRDefault="00D73E63" w:rsidP="00D73E63">
      <w:pPr>
        <w:spacing w:after="0" w:line="240" w:lineRule="auto"/>
        <w:ind w:firstLine="426"/>
        <w:contextualSpacing/>
        <w:jc w:val="both"/>
        <w:rPr>
          <w:rFonts w:ascii="Times New Roman" w:hAnsi="Times New Roman" w:cs="Times New Roman"/>
          <w:sz w:val="24"/>
          <w:szCs w:val="24"/>
        </w:rPr>
      </w:pPr>
    </w:p>
    <w:sectPr w:rsidR="00D73E63" w:rsidRPr="00D73E63" w:rsidSect="00D73E63">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73E63"/>
    <w:rsid w:val="00D73E63"/>
    <w:rsid w:val="00E5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AF"/>
  </w:style>
  <w:style w:type="paragraph" w:styleId="3">
    <w:name w:val="heading 3"/>
    <w:basedOn w:val="a"/>
    <w:link w:val="30"/>
    <w:uiPriority w:val="9"/>
    <w:qFormat/>
    <w:rsid w:val="00D73E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73E63"/>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19293659">
      <w:bodyDiv w:val="1"/>
      <w:marLeft w:val="0"/>
      <w:marRight w:val="0"/>
      <w:marTop w:val="0"/>
      <w:marBottom w:val="0"/>
      <w:divBdr>
        <w:top w:val="none" w:sz="0" w:space="0" w:color="auto"/>
        <w:left w:val="none" w:sz="0" w:space="0" w:color="auto"/>
        <w:bottom w:val="none" w:sz="0" w:space="0" w:color="auto"/>
        <w:right w:val="none" w:sz="0" w:space="0" w:color="auto"/>
      </w:divBdr>
    </w:div>
    <w:div w:id="12199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2017-01-09T15:07:00Z</dcterms:created>
  <dcterms:modified xsi:type="dcterms:W3CDTF">2017-01-09T15:10:00Z</dcterms:modified>
</cp:coreProperties>
</file>