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0DB" w:rsidRPr="008210DB" w:rsidRDefault="008210DB" w:rsidP="008210DB">
      <w:pPr>
        <w:spacing w:after="270" w:line="390" w:lineRule="atLeast"/>
        <w:textAlignment w:val="baseline"/>
        <w:outlineLvl w:val="1"/>
        <w:rPr>
          <w:rFonts w:ascii="Georgia" w:eastAsia="Times New Roman" w:hAnsi="Georgia" w:cs="Arial"/>
          <w:b/>
          <w:bCs/>
          <w:i/>
          <w:iCs/>
          <w:color w:val="170E02"/>
          <w:sz w:val="36"/>
          <w:szCs w:val="36"/>
          <w:lang w:eastAsia="ru-RU"/>
        </w:rPr>
      </w:pPr>
      <w:r w:rsidRPr="008210DB">
        <w:rPr>
          <w:rFonts w:ascii="Georgia" w:eastAsia="Times New Roman" w:hAnsi="Georgia" w:cs="Arial"/>
          <w:b/>
          <w:bCs/>
          <w:i/>
          <w:iCs/>
          <w:color w:val="170E02"/>
          <w:sz w:val="36"/>
          <w:szCs w:val="36"/>
          <w:lang w:eastAsia="ru-RU"/>
        </w:rPr>
        <w:t>Технология продуктивного чтения</w:t>
      </w:r>
    </w:p>
    <w:p w:rsidR="008210DB" w:rsidRPr="008210DB" w:rsidRDefault="008210DB" w:rsidP="008210DB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170E02"/>
          <w:sz w:val="24"/>
          <w:szCs w:val="24"/>
          <w:lang w:eastAsia="ru-RU"/>
        </w:rPr>
        <w:drawing>
          <wp:inline distT="0" distB="0" distL="0" distR="0">
            <wp:extent cx="6667500" cy="5000625"/>
            <wp:effectExtent l="19050" t="0" r="0" b="0"/>
            <wp:docPr id="1" name="Рисунок 1" descr="http://www.school2100.ru/img/tech/slide-read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chool2100.ru/img/tech/slide-readi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0DB" w:rsidRPr="008210DB" w:rsidRDefault="008210DB" w:rsidP="008210DB">
      <w:pPr>
        <w:spacing w:before="210" w:after="210" w:line="330" w:lineRule="atLeast"/>
        <w:textAlignment w:val="baseline"/>
        <w:outlineLvl w:val="3"/>
        <w:rPr>
          <w:rFonts w:ascii="Georgia" w:eastAsia="Times New Roman" w:hAnsi="Georgia" w:cs="Arial"/>
          <w:b/>
          <w:bCs/>
          <w:i/>
          <w:iCs/>
          <w:color w:val="170E02"/>
          <w:sz w:val="24"/>
          <w:szCs w:val="24"/>
          <w:lang w:eastAsia="ru-RU"/>
        </w:rPr>
      </w:pPr>
      <w:r w:rsidRPr="008210DB">
        <w:rPr>
          <w:rFonts w:ascii="Georgia" w:eastAsia="Times New Roman" w:hAnsi="Georgia" w:cs="Arial"/>
          <w:b/>
          <w:bCs/>
          <w:i/>
          <w:iCs/>
          <w:color w:val="170E02"/>
          <w:sz w:val="24"/>
          <w:szCs w:val="24"/>
          <w:lang w:eastAsia="ru-RU"/>
        </w:rPr>
        <w:t>Технология продуктивного чтения (формирования типа правильной читательской деятельности). Краткая версия.</w:t>
      </w:r>
    </w:p>
    <w:p w:rsidR="008210DB" w:rsidRPr="008210DB" w:rsidRDefault="008210DB" w:rsidP="008210DB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 xml:space="preserve">В Образовательной системе «Школа 2100» существует единая для всех уроков технология чтения текста, основанная на </w:t>
      </w:r>
      <w:proofErr w:type="spellStart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природосообразной</w:t>
      </w:r>
      <w:proofErr w:type="spellEnd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 xml:space="preserve"> технологии формирования типа правильной читательской деятельности. Сама технология включает в себя 3 этапа работы с текстом.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</w:r>
      <w:r w:rsidRPr="008210DB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I этап. Работа с текстом до чтения</w:t>
      </w:r>
    </w:p>
    <w:p w:rsidR="008210DB" w:rsidRPr="008210DB" w:rsidRDefault="008210DB" w:rsidP="008210DB">
      <w:pPr>
        <w:numPr>
          <w:ilvl w:val="0"/>
          <w:numId w:val="1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Антиципация (предвосхищение, предугадывание предстоящего чтения).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>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предшествующей тексту иллюстрации с опорой на читательский опыт.</w:t>
      </w:r>
    </w:p>
    <w:p w:rsidR="008210DB" w:rsidRPr="008210DB" w:rsidRDefault="008210DB" w:rsidP="008210DB">
      <w:pPr>
        <w:numPr>
          <w:ilvl w:val="0"/>
          <w:numId w:val="1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 xml:space="preserve">Постановка </w:t>
      </w:r>
      <w:proofErr w:type="gramStart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целей урока с учетом общей (учебной, мотивационной, эмоциональной, психологической) готовности учащихся к работе</w:t>
      </w:r>
      <w:proofErr w:type="gramEnd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.</w:t>
      </w:r>
    </w:p>
    <w:p w:rsidR="008210DB" w:rsidRPr="008210DB" w:rsidRDefault="008210DB" w:rsidP="008210DB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II этап. Работа с текстом во время чтения</w:t>
      </w:r>
    </w:p>
    <w:p w:rsidR="008210DB" w:rsidRPr="008210DB" w:rsidRDefault="008210DB" w:rsidP="008210DB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Первичное чтение текста.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>Самостоятельное чтение в классе или чтение-слушание, или комбинированное чтение (на выбор учителя) в соответствии с особенностями текста, возрастными и индивидуальными возможностями учащихся.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>Выявление первичного восприятия (с помощью беседы, фиксации первичных впечатлений, смежных видов искусств – на выбор учителя). 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>Выявление совпадений первоначальных предположений учащихся с содержанием, эмоциональной окраской прочитанного текста.</w:t>
      </w:r>
    </w:p>
    <w:p w:rsidR="008210DB" w:rsidRPr="008210DB" w:rsidRDefault="008210DB" w:rsidP="008210DB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proofErr w:type="spellStart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Перечитывание</w:t>
      </w:r>
      <w:proofErr w:type="spellEnd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 xml:space="preserve"> текста.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 xml:space="preserve">Медленное «вдумчивое» повторное чтение (всего текста или его отдельных фрагментов). Анализ текста (приемы: диалог с автором через текст, комментированное чтение, беседа по </w:t>
      </w:r>
      <w:proofErr w:type="gramStart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прочитанному</w:t>
      </w:r>
      <w:proofErr w:type="gramEnd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, выделение ключевых слов и проч.).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>Постановка уточняющего вопроса к каждой смысловой части.</w:t>
      </w:r>
    </w:p>
    <w:p w:rsidR="008210DB" w:rsidRPr="008210DB" w:rsidRDefault="008210DB" w:rsidP="008210DB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Беседа по содержанию текста.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 xml:space="preserve">Обобщение </w:t>
      </w:r>
      <w:proofErr w:type="gramStart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прочитанного</w:t>
      </w:r>
      <w:proofErr w:type="gramEnd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. Постановка к тексту обобщающих вопросов.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>Обращение (в случае необходимости) к отдельным фрагментам текста.</w:t>
      </w:r>
    </w:p>
    <w:p w:rsidR="008210DB" w:rsidRPr="008210DB" w:rsidRDefault="008210DB" w:rsidP="008210DB">
      <w:pPr>
        <w:numPr>
          <w:ilvl w:val="0"/>
          <w:numId w:val="2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Выразительное чтение.</w:t>
      </w:r>
    </w:p>
    <w:p w:rsidR="008210DB" w:rsidRPr="008210DB" w:rsidRDefault="008210DB" w:rsidP="008210DB">
      <w:pPr>
        <w:spacing w:after="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b/>
          <w:bCs/>
          <w:color w:val="170E02"/>
          <w:sz w:val="24"/>
          <w:szCs w:val="24"/>
          <w:lang w:eastAsia="ru-RU"/>
        </w:rPr>
        <w:t>III этап. Работа с текстом после чтения</w:t>
      </w:r>
    </w:p>
    <w:p w:rsidR="008210DB" w:rsidRPr="008210DB" w:rsidRDefault="008210DB" w:rsidP="008210DB">
      <w:pPr>
        <w:numPr>
          <w:ilvl w:val="0"/>
          <w:numId w:val="3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Концептуальная (смысловая) беседа по тексту.</w:t>
      </w: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  <w:t xml:space="preserve">Коллективное обсуждение </w:t>
      </w:r>
      <w:proofErr w:type="gramStart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прочитанного</w:t>
      </w:r>
      <w:proofErr w:type="gramEnd"/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, дискуссия. Соотнесение читательских интерпретаций (истолкований, оценок) произведения с авторской позицией. Выявление и формулирование основной идеи текста или совокупности его главных смыслов.</w:t>
      </w:r>
    </w:p>
    <w:p w:rsidR="008210DB" w:rsidRPr="008210DB" w:rsidRDefault="008210DB" w:rsidP="008210DB">
      <w:pPr>
        <w:numPr>
          <w:ilvl w:val="0"/>
          <w:numId w:val="3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Знакомство с писателем. Рассказ о писателе. Беседа о личности писателя. Работа с материалами учебника, дополнительными источниками.</w:t>
      </w:r>
    </w:p>
    <w:p w:rsidR="008210DB" w:rsidRPr="008210DB" w:rsidRDefault="008210DB" w:rsidP="008210DB">
      <w:pPr>
        <w:numPr>
          <w:ilvl w:val="0"/>
          <w:numId w:val="3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Работа с заглавием, иллюстрациями. Обсуждение смысла заглавия. Обращение учащихся к готовым иллюстрациям. Соотнесение видения художника с читательским представлением.</w:t>
      </w:r>
    </w:p>
    <w:p w:rsidR="008210DB" w:rsidRPr="008210DB" w:rsidRDefault="008210DB" w:rsidP="008210DB">
      <w:pPr>
        <w:numPr>
          <w:ilvl w:val="0"/>
          <w:numId w:val="3"/>
        </w:numPr>
        <w:spacing w:after="0" w:line="360" w:lineRule="atLeast"/>
        <w:ind w:left="600" w:right="300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Творческие задания, опирающиеся на какую-либо сферу читательской деятельности учащихся (эмоции, воображение, осмысление содержания, художественной формы).</w:t>
      </w:r>
    </w:p>
    <w:p w:rsidR="008210DB" w:rsidRPr="008210DB" w:rsidRDefault="008210DB" w:rsidP="008210DB">
      <w:pPr>
        <w:spacing w:before="150" w:after="150" w:line="360" w:lineRule="atLeast"/>
        <w:ind w:left="300" w:right="300"/>
        <w:jc w:val="both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t>Опора на технологию не означает, что уроки работы с текстом должны быть однообразны по своей структуре и организации.</w:t>
      </w:r>
    </w:p>
    <w:p w:rsidR="008210DB" w:rsidRPr="008210DB" w:rsidRDefault="008210DB" w:rsidP="008210DB">
      <w:pPr>
        <w:spacing w:after="0" w:line="360" w:lineRule="atLeast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br/>
      </w:r>
    </w:p>
    <w:p w:rsidR="008210DB" w:rsidRPr="008210DB" w:rsidRDefault="008210DB" w:rsidP="008210DB">
      <w:pPr>
        <w:spacing w:after="0" w:line="360" w:lineRule="atLeast"/>
        <w:textAlignment w:val="baseline"/>
        <w:rPr>
          <w:rFonts w:ascii="Arial" w:eastAsia="Times New Roman" w:hAnsi="Arial" w:cs="Arial"/>
          <w:color w:val="170E02"/>
          <w:sz w:val="24"/>
          <w:szCs w:val="24"/>
          <w:lang w:eastAsia="ru-RU"/>
        </w:rPr>
      </w:pPr>
      <w:r w:rsidRPr="008210DB">
        <w:rPr>
          <w:rFonts w:ascii="Arial" w:eastAsia="Times New Roman" w:hAnsi="Arial" w:cs="Arial"/>
          <w:color w:val="170E02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AD6C38" w:rsidRDefault="00AD6C38"/>
    <w:sectPr w:rsidR="00AD6C38" w:rsidSect="00AD6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4438"/>
    <w:multiLevelType w:val="multilevel"/>
    <w:tmpl w:val="CF241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DF26CC"/>
    <w:multiLevelType w:val="multilevel"/>
    <w:tmpl w:val="F274C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FC428F"/>
    <w:multiLevelType w:val="multilevel"/>
    <w:tmpl w:val="57A4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8210DB"/>
    <w:rsid w:val="008210DB"/>
    <w:rsid w:val="00AD6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C38"/>
  </w:style>
  <w:style w:type="paragraph" w:styleId="2">
    <w:name w:val="heading 2"/>
    <w:basedOn w:val="a"/>
    <w:link w:val="20"/>
    <w:uiPriority w:val="9"/>
    <w:qFormat/>
    <w:rsid w:val="008210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8210D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0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10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21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210DB"/>
    <w:rPr>
      <w:b/>
      <w:bCs/>
    </w:rPr>
  </w:style>
  <w:style w:type="character" w:customStyle="1" w:styleId="apple-converted-space">
    <w:name w:val="apple-converted-space"/>
    <w:basedOn w:val="a0"/>
    <w:rsid w:val="008210DB"/>
  </w:style>
  <w:style w:type="paragraph" w:styleId="a5">
    <w:name w:val="Balloon Text"/>
    <w:basedOn w:val="a"/>
    <w:link w:val="a6"/>
    <w:uiPriority w:val="99"/>
    <w:semiHidden/>
    <w:unhideWhenUsed/>
    <w:rsid w:val="00821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1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37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cp:lastPrinted>2013-11-25T10:58:00Z</cp:lastPrinted>
  <dcterms:created xsi:type="dcterms:W3CDTF">2013-11-25T10:58:00Z</dcterms:created>
  <dcterms:modified xsi:type="dcterms:W3CDTF">2013-11-25T10:59:00Z</dcterms:modified>
</cp:coreProperties>
</file>